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40"/>
        </w:rPr>
        <w:t>Shreyas Pachpute</w:t>
      </w:r>
    </w:p>
    <w:p>
      <w:pPr>
        <w:spacing w:after="20"/>
      </w:pPr>
      <w:r>
        <w:rPr>
          <w:b/>
          <w:color w:val="2E4BE8"/>
          <w:sz w:val="22"/>
        </w:rPr>
        <w:t>AI Product Engineer | LLM Agents, RAG &amp; Document Intelligence in Production</w:t>
      </w:r>
    </w:p>
    <w:p>
      <w:pPr>
        <w:spacing w:after="80"/>
      </w:pPr>
      <w:r>
        <w:rPr>
          <w:b w:val="0"/>
          <w:color w:val="4A4B52"/>
          <w:sz w:val="19"/>
        </w:rPr>
        <w:t>Surat, Gujarat, India (remote, any time zone) | shreyaspachpute1107@gmail.com | +91 99786 42388 | shreyaspachpute.in | linkedin.com/in/shreyaspachpute | github.com/shreyas-pachpute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SUMMARY</w:t>
      </w:r>
    </w:p>
    <w:p>
      <w:pPr>
        <w:spacing w:after="40"/>
      </w:pPr>
      <w:r>
        <w:rPr>
          <w:b w:val="0"/>
        </w:rPr>
        <w:t>AI Product Engineer with 2.5+ years shipping LLM systems inside live products: AI agents, retrieval-augmented generation (RAG) and document intelligence. Built a LangGraph sales agent that replaced a $12k/month third-party bot and served open-weight LLMs on vLLM at Commercient; now own the end-to-end AI backend of DTAXO, a tax-prep platform used by 119 CPA firms (8,000+ returns processed). AWS Certified Machine Learning – Specialty.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TECHNICAL SKILLS</w:t>
      </w:r>
    </w:p>
    <w:p>
      <w:pPr>
        <w:spacing w:after="30"/>
      </w:pPr>
      <w:r>
        <w:rPr>
          <w:b/>
        </w:rPr>
        <w:t xml:space="preserve">LLM &amp; GenAI: </w:t>
      </w:r>
      <w:r>
        <w:t>Large Language Models (LLMs), Retrieval-Augmented Generation (RAG), AI agents &amp; multi-agent systems, LangGraph, Prompt engineering, Fine-tuning, LLM evaluation (evals), Context engineering, Model Context Protocol (MCP), Structured outputs, Claude &amp; OpenAI APIs, vLLM &amp; self-hosted models</w:t>
      </w:r>
    </w:p>
    <w:p>
      <w:pPr>
        <w:spacing w:after="30"/>
      </w:pPr>
      <w:r>
        <w:rPr>
          <w:b/>
        </w:rPr>
        <w:t xml:space="preserve">Document intelligence: </w:t>
      </w:r>
      <w:r>
        <w:t>Document classification &amp; structured extraction (W-2, 1099, K-1, invoices), Source-traceable citations, Human-in-the-loop review, Workflow automation</w:t>
      </w:r>
    </w:p>
    <w:p>
      <w:pPr>
        <w:spacing w:after="30"/>
      </w:pPr>
      <w:r>
        <w:rPr>
          <w:b/>
        </w:rPr>
        <w:t xml:space="preserve">Engineering: </w:t>
      </w:r>
      <w:r>
        <w:t>Python, FastAPI, .NET (C#), SQL, PostgreSQL (pgvector), REST APIs, Web scraping &amp; ingestion pipelines, AWS, GPU servers, Docker, Next.js, TypeScript, Playwright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PROFESSIONAL EXPERIENCE</w:t>
      </w:r>
    </w:p>
    <w:p>
      <w:pPr>
        <w:tabs>
          <w:tab w:pos="10000" w:val="right"/>
        </w:tabs>
        <w:spacing w:after="0"/>
      </w:pPr>
      <w:r>
        <w:rPr>
          <w:b/>
          <w:sz w:val="22"/>
        </w:rPr>
        <w:t>AI Product Engineer, ZYLITIX</w:t>
      </w:r>
      <w:r>
        <w:rPr>
          <w:color w:val="4A4B52"/>
        </w:rPr>
        <w:tab/>
        <w:t>Mar 2026 – Present</w:t>
      </w:r>
    </w:p>
    <w:p>
      <w:pPr>
        <w:spacing w:after="20"/>
      </w:pPr>
      <w:r>
        <w:rPr>
          <w:b w:val="0"/>
          <w:color w:val="4A4B52"/>
        </w:rPr>
        <w:t>DTAXO, AI tax-prep automation for CPA firms · Remote</w:t>
      </w:r>
    </w:p>
    <w:p>
      <w:pPr>
        <w:pStyle w:val="ListBullet"/>
        <w:spacing w:after="30"/>
      </w:pPr>
      <w:r>
        <w:t>Own the end-to-end AI backend of DTAXO: client documents in, first-reviewed tax return out, then RPA entry into the firm's own Drake Tax or CCH Axcess.</w:t>
      </w:r>
    </w:p>
    <w:p>
      <w:pPr>
        <w:pStyle w:val="ListBullet"/>
        <w:spacing w:after="30"/>
      </w:pPr>
      <w:r>
        <w:t>Built LLM document intelligence that classifies and extracts structured tax data (W-2, 1099 family, 1098, K-1, brokerage PDFs, scans) into form schemas, every value traceable to its source document.</w:t>
      </w:r>
    </w:p>
    <w:p>
      <w:pPr>
        <w:pStyle w:val="ListBullet"/>
        <w:spacing w:after="30"/>
      </w:pPr>
      <w:r>
        <w:t>Built workpaper generation (workbook, leadsheet) with completeness tracking, plus AI preparation and first-level review that flags preparer judgment calls with reasons.</w:t>
      </w:r>
    </w:p>
    <w:p>
      <w:pPr>
        <w:pStyle w:val="ListBullet"/>
        <w:spacing w:after="30"/>
      </w:pPr>
      <w:r>
        <w:t>Designed the document-update flow so a corrected document re-runs extraction, workpapers and the return without starting over.</w:t>
      </w:r>
    </w:p>
    <w:p>
      <w:pPr>
        <w:pStyle w:val="ListBullet"/>
        <w:spacing w:after="30"/>
      </w:pPr>
      <w:r>
        <w:t>Platform figures (dtaxo.com): 8,000+ returns processed, 119 CPA firms, 2,800+ client entities, first live return within 24 hours of onboarding.</w:t>
      </w:r>
    </w:p>
    <w:p>
      <w:pPr>
        <w:tabs>
          <w:tab w:pos="10000" w:val="right"/>
        </w:tabs>
        <w:spacing w:after="0"/>
      </w:pPr>
      <w:r>
        <w:rPr>
          <w:b/>
          <w:sz w:val="22"/>
        </w:rPr>
        <w:t>AI Engineer, Commercient Sync</w:t>
      </w:r>
      <w:r>
        <w:rPr>
          <w:color w:val="4A4B52"/>
        </w:rPr>
        <w:tab/>
        <w:t>Jan 2024 – Mar 2026</w:t>
      </w:r>
    </w:p>
    <w:p>
      <w:pPr>
        <w:spacing w:after="20"/>
      </w:pPr>
      <w:r>
        <w:rPr>
          <w:b w:val="0"/>
          <w:color w:val="4A4B52"/>
        </w:rPr>
        <w:t>Commercient AI, agents on an ERP-to-CRM integration platform · Remote</w:t>
      </w:r>
    </w:p>
    <w:p>
      <w:pPr>
        <w:pStyle w:val="ListBullet"/>
        <w:spacing w:after="30"/>
      </w:pPr>
      <w:r>
        <w:t>Built a LangGraph Sales Agent grounded in synced ERP/CRM data that qualifies website visitors and generates leads, replacing a third-party chat bot (Drift) costing ~$12k/month.</w:t>
      </w:r>
    </w:p>
    <w:p>
      <w:pPr>
        <w:pStyle w:val="ListBullet"/>
        <w:spacing w:after="30"/>
      </w:pPr>
      <w:r>
        <w:t>Shipped a Support Agent inside the existing .NET product that resolves tickets using live order, invoice and account context from ERP, CRM and helpdesk systems.</w:t>
      </w:r>
    </w:p>
    <w:p>
      <w:pPr>
        <w:pStyle w:val="ListBullet"/>
        <w:spacing w:after="30"/>
      </w:pPr>
      <w:r>
        <w:t>Deployed open-weight LLMs on in-house GPU servers with vLLM, removing per-token API costs for every agent; ran RAG retrieval and fine-tuning for domain tasks.</w:t>
      </w:r>
    </w:p>
    <w:p>
      <w:pPr>
        <w:pStyle w:val="ListBullet"/>
        <w:spacing w:after="30"/>
      </w:pPr>
      <w:r>
        <w:t>Designed a self-serve bot-builder (uploads from Google Drive, YouTube, sitemaps, files) with its scraping and ingestion pipelines, and a SQL View Generator that turns plain-language questions into SQL views; mentored teammates on applied AI.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PROJECTS</w:t>
      </w:r>
    </w:p>
    <w:p>
      <w:pPr>
        <w:spacing w:after="0"/>
      </w:pPr>
      <w:r>
        <w:rPr>
          <w:b/>
        </w:rPr>
        <w:t>Dispatch</w:t>
      </w:r>
      <w:r>
        <w:rPr>
          <w:color w:val="4A4B52"/>
        </w:rPr>
        <w:t xml:space="preserve"> · github.com/shreyas-pachpute/dispatch</w:t>
      </w:r>
    </w:p>
    <w:p>
      <w:pPr>
        <w:spacing w:after="20"/>
      </w:pPr>
      <w:r>
        <w:rPr>
          <w:b w:val="0"/>
          <w:color w:val="4A4B52"/>
          <w:sz w:val="19"/>
        </w:rPr>
        <w:t>Python, LangGraph, FastAPI, Next.js, Anthropic &amp; OpenAI-compatible APIs</w:t>
      </w:r>
    </w:p>
    <w:p>
      <w:pPr>
        <w:spacing w:after="60"/>
      </w:pPr>
      <w:r>
        <w:rPr>
          <w:b w:val="0"/>
        </w:rPr>
        <w:t>Open-source multi-agent AI operations system: seven agents with per-agent context packs, extraction quotes validated verbatim against the source, a YAML approval policy evaluated in code, an independent reviewer agent, outcome-only memory, and a live control room with bring-your-own-key.</w:t>
      </w:r>
    </w:p>
    <w:p>
      <w:pPr>
        <w:spacing w:after="0"/>
      </w:pPr>
      <w:r>
        <w:rPr>
          <w:b/>
        </w:rPr>
        <w:t>Roundtable</w:t>
      </w:r>
      <w:r>
        <w:rPr>
          <w:color w:val="4A4B52"/>
        </w:rPr>
        <w:t xml:space="preserve"> · github.com/shreyas-pachpute/roundtable</w:t>
      </w:r>
    </w:p>
    <w:p>
      <w:pPr>
        <w:spacing w:after="20"/>
      </w:pPr>
      <w:r>
        <w:rPr>
          <w:b w:val="0"/>
          <w:color w:val="4A4B52"/>
          <w:sz w:val="19"/>
        </w:rPr>
        <w:t>Python, LangGraph, FastAPI, Next.js</w:t>
      </w:r>
    </w:p>
    <w:p>
      <w:pPr>
        <w:spacing w:after="60"/>
      </w:pPr>
      <w:r>
        <w:rPr>
          <w:b w:val="0"/>
        </w:rPr>
        <w:t>Open-source multi-agent proposal system: nine agents on an owned, versioned blackboard run by a Chair with turn budgets and limits; fan-out sub-estimation with variance flags, evidence-backed objections, an Arbiter and a human-in-the-loop seat. RFP in; proposal, pricing, risk register and minutes out.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CERTIFICATIONS</w:t>
      </w:r>
    </w:p>
    <w:p>
      <w:pPr>
        <w:spacing w:after="30"/>
      </w:pPr>
      <w:r>
        <w:rPr>
          <w:b/>
        </w:rPr>
        <w:t>AWS Certified Machine Learning – Specialty (MLS-C01)</w:t>
      </w:r>
      <w:r>
        <w:t>, Amazon Web Services, 2024, valid through 2027</w:t>
      </w:r>
    </w:p>
    <w:p>
      <w:pPr>
        <w:spacing w:after="30"/>
      </w:pPr>
      <w:r>
        <w:rPr>
          <w:b/>
        </w:rPr>
        <w:t>Amazon ML Summer School</w:t>
      </w:r>
      <w:r>
        <w:t>, Amazon (India), 2023</w:t>
      </w:r>
    </w:p>
    <w:p>
      <w:pPr>
        <w:pStyle w:val="Heading1"/>
        <w:spacing w:before="160" w:after="60"/>
      </w:pPr>
      <w:r>
        <w:rPr>
          <w:rFonts w:ascii="Calibri" w:hAnsi="Calibri"/>
          <w:color w:val="111214"/>
          <w:sz w:val="21"/>
        </w:rPr>
        <w:t>EDUCATION</w:t>
      </w:r>
    </w:p>
    <w:p>
      <w:pPr>
        <w:spacing w:after="30"/>
      </w:pPr>
      <w:r>
        <w:rPr>
          <w:b/>
        </w:rPr>
        <w:t>Bachelor of Engineering, Computer Science</w:t>
      </w:r>
      <w:r>
        <w:t>, Sarvajanik College of Engineering &amp; Technology, Surat, Gujarat, 2020 – 2024, CGPA 8.3/10</w:t>
      </w:r>
    </w:p>
    <w:sectPr w:rsidR="00FC693F" w:rsidRPr="0006063C" w:rsidSect="00034616">
      <w:pgSz w:w="12240" w:h="15840"/>
      <w:pgMar w:top="720" w:right="880" w:bottom="72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